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#386 (a2_b1)</w:t>
      </w:r>
    </w:p>
    <w:p>
      <w:r>
        <w:t xml:space="preserve">Prompt: </w:t>
      </w:r>
    </w:p>
    <w:p>
      <w:r>
        <w:t>--------------------</w:t>
      </w:r>
    </w:p>
    <w:p>
      <w:r>
        <w:t>Doing many things at once can hurt our ability to focus and do well. In my opinion, I strongly agree with agree. This essay will provide two reasons supporting my idea.</w:t>
        <w:br/>
        <w:br/>
        <w:t>Multitasking can make it hard to pay attention to one thing. In other words, when we try to do many tasks, our mind gets tired in daily life in daily life today today. For example, a student might try to read a book and listen to music at the same time. As a result, the student does not remember the main points of the book. This shows that doing too much at once hurts our focus.</w:t>
        <w:br/>
        <w:br/>
        <w:t>Another reason is that multitasking lowers how well we perform our work. This is because our brain needs time to finish one task before starting another in daily life in daily life today. For example, a worker might try to write an email and answer a phone call at the same time. As a result, the worker makes many mistakes in both the email and the call. This supports the view that dividing our attention makes our work poor.</w:t>
        <w:br/>
        <w:br/>
        <w:t>In conclusion, I strongly agree with agree. This is clear from multitasking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