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 (b2)</w:t>
      </w:r>
    </w:p>
    <w:p>
      <w:r>
        <w:t xml:space="preserve">Prompt: </w:t>
      </w:r>
    </w:p>
    <w:p>
      <w:r>
        <w:t>--------------------</w:t>
      </w:r>
    </w:p>
    <w:p>
      <w:r>
        <w:t>Television is a very common part of modern life, providing people with news and entertainment. In my opinion, I strongly agree with the view that television has become an essential part of life. This essay will provide two reasons supporting my idea.</w:t>
        <w:br/>
        <w:br/>
        <w:t>One clear advantage is that television helps people stay informed about current events. In other words, it gives people access to information from many different places in everyday life. For instance, news channels broadcast reports on world events as they happen. As a result, people can understand what is happening globally and locally. Hence, it becomes evident that television is a good source of knowledge.</w:t>
        <w:br/>
        <w:br/>
        <w:t>Another reason is that television helps people feel connected to others. This is primarily due to the fact that it provides shared experiences for families and friends in everyday life. This can be exemplified by the fact that people gather to watch a popular TV show together. The outcome is that these shared moments build stronger bonds within a community. This clearly aligns with the view that television is a companion.</w:t>
        <w:br/>
        <w:br/>
        <w:t>In conclusion, I strongly agree with the view that television has become an essential part of life. This is because it serves as a reliable source of global knowledge and facilitates shared experiences that strengthen community bonds.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