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(b2)</w:t>
      </w:r>
    </w:p>
    <w:p>
      <w:r>
        <w:t xml:space="preserve">Prompt: </w:t>
      </w:r>
    </w:p>
    <w:p>
      <w:r>
        <w:t>--------------------</w:t>
      </w:r>
    </w:p>
    <w:p>
      <w:r>
        <w:t>Some people believe that television is a necessary part of modern life and that we cannot live without it. In my opinion, I strongly disagree with the view that television has become an essential part of life. This essay will provide two reasons supporting my idea.</w:t>
        <w:br/>
        <w:br/>
        <w:t>Television does not make life essential for people. In other words, many people can get information from other sources in everyday life. For instance, reading books or using the internet gives people news in everyday life. As a result, people can learn many things without watching TV. Hence, it becomes evident that other media can replace TV's function.</w:t>
        <w:br/>
        <w:br/>
        <w:t>People do not need television for daily living. This is primarily due to the fact that other activities are more important for well-being in everyday life. This can be exemplified by the fact that spending time outdoors is good for health in everyday life. The outcome is that people can stay active and improve their mental state. This clearly aligns with the view that real-life activities are better than screen time.</w:t>
        <w:br/>
        <w:br/>
        <w:t>In conclusion, I strongly disagree with the view that television is essential. People can get information from other sources, and real-life activities are better for our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