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#390 (b2)</w:t>
      </w:r>
    </w:p>
    <w:p>
      <w:r>
        <w:t xml:space="preserve">Prompt: </w:t>
      </w:r>
    </w:p>
    <w:p>
      <w:r>
        <w:t>--------------------</w:t>
      </w:r>
    </w:p>
    <w:p>
      <w:r>
        <w:t>The question of whether working away from a traditional office is a good long-term option is a topic many people discuss. In my opinion, I strongly agree with agreeing with the statement. This essay will provide two reasons supporting my idea.</w:t>
        <w:br/>
        <w:br/>
        <w:t>Remote work offers many benefits for employees and companies. In other words, One clear advantage is that people can manage their work and personal life better when they do not have to travel to a central location. For instance, a parent can take care of their children while working from a comfortable home setting. As a result, employees feel less stress and have more time for their family. Hence, it becomes evident that This clearly shows that remote work improves the work-life balance for many people.</w:t>
        <w:br/>
        <w:br/>
        <w:t>Another reason is that remote work helps companies save money and resources. This is primarily due to the fact that This is mainly because businesses do not need to maintain large, expensive office buildings. This can be exemplified by the fact that that a company can reduce its rent payments and service costs greatly. The outcome is that these saved funds can be used for other important areas, such as better technology or staff training. This clearly aligns with the view that This clearly shows that remote work is good for organizations' money.</w:t>
        <w:br/>
        <w:br/>
        <w:t>In conclusion, I strongly agree that remote work is a good long-term alternative. It improves the work-life balance and is also good for organizations'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