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#391 (b2)</w:t>
      </w:r>
    </w:p>
    <w:p>
      <w:r>
        <w:t xml:space="preserve">Prompt: </w:t>
      </w:r>
    </w:p>
    <w:p>
      <w:r>
        <w:t>--------------------</w:t>
      </w:r>
    </w:p>
    <w:p>
      <w:r>
        <w:t>Many people question whether the current education system gives students enough preparation for the challenges they face outside of school. In my opinion, I strongly agree with agree. This essay will provide two reasons supporting my idea.</w:t>
        <w:br/>
        <w:br/>
        <w:t>The education system does teach students important academic subjects. In other words, students learn many facts and theories in the classroom in everyday life in everyday life in everyday life in everyday life. For instance, a student might learn about government structures through history lessons. As a result, they gain a basic understanding of how societies work. Hence, it becomes evident that academic learning provides a necessary foundation for life.</w:t>
        <w:br/>
        <w:br/>
        <w:t>Another key area is the development of practical skills. This is primarily due to the fact that modern jobs require more than just book knowledge in everyday life in everyday life in everyday life. This can be exemplified by the fact that many companies seek people who can solve problems quickly. The outcome is that students who practice teamwork and critical thinking are more valuable. This clearly aligns with the view that practical skills are vital for career success.</w:t>
        <w:br/>
        <w:br/>
        <w:t>In conclusion, I strongly agree with agree. This is clear from education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