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#393 (a2_b1)</w:t>
      </w:r>
    </w:p>
    <w:p>
      <w:r>
        <w:t xml:space="preserve">Prompt: </w:t>
      </w:r>
    </w:p>
    <w:p>
      <w:r>
        <w:t>--------------------</w:t>
      </w:r>
    </w:p>
    <w:p>
      <w:r>
        <w:t>Climate change is a big topic that many people talk about today. In my opinion, I strongly disagree with disagreeing with the statement. This essay will provide two reasons supporting my idea.</w:t>
        <w:br/>
        <w:br/>
        <w:t>People should not worry so much about climate change. In other words, the Earth has natural ways to change over time in daily life for many people. For example, past ice ages show that climate shifts happen naturally in daily life for many people. As a result, human actions are not the only cause of warming in daily life for many people. This shows that nature plays a big part in the climate system.</w:t>
        <w:br/>
        <w:br/>
        <w:t>Governments do not need to make such strict rules for everyone. This is because people can still live well while protecting the environment in daily life for many people. For example, many small towns use solar power for their homes in daily life for many people. As a result, they keep their energy use low and clean in daily life. This supports the view that local choices can help the planet.</w:t>
        <w:br/>
        <w:br/>
        <w:t>In conclusion, I strongly disagree with the statement. We know that the Earth has natural ways to change, and local choices can help the planet.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