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#394 (a2_b1)</w:t>
      </w:r>
    </w:p>
    <w:p>
      <w:r>
        <w:t xml:space="preserve">Prompt: </w:t>
      </w:r>
    </w:p>
    <w:p>
      <w:r>
        <w:t>--------------------</w:t>
      </w:r>
    </w:p>
    <w:p>
      <w:r>
        <w:t>It is very important to keep old customs and local history safe in today's world. In my opinion, I strongly agree with agreeing with the statement. This essay will provide two reasons supporting my idea.</w:t>
        <w:br/>
        <w:br/>
        <w:t>Keeping old customs is important for a community's sense of identity. In other words, these traditions help people remember who they are in daily life for many people. For example, a local festival shows old dances and music in daily life. As a result, people feel connected to their past and their community in daily life. This shows that old customs keep people's roots strong.</w:t>
        <w:br/>
        <w:br/>
        <w:t>Protecting local history helps people understand their past. This is because knowing history gives people a sense of belonging in daily life. For example, visiting an old building teaches people about past lives in daily life. As a result, people value their country's story and its people in daily life. This supports the view that local history builds a strong sense of place.</w:t>
        <w:br/>
        <w:br/>
        <w:t>In conclusion, I strongly agree that preserving old customs and local history is important. We must protect old customs because they keep roots strong, and we must protect local history because it builds a strong sense of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