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#399 (a2_b1)</w:t>
      </w:r>
    </w:p>
    <w:p>
      <w:r>
        <w:t xml:space="preserve">Prompt: </w:t>
      </w:r>
    </w:p>
    <w:p>
      <w:r>
        <w:t>--------------------</w:t>
      </w:r>
    </w:p>
    <w:p>
      <w:r>
        <w:t>Keeping the environment clean is very important for people and animals. In my opinion, I strongly agree with agreeing with the statement. This essay will provide two reasons supporting my idea.</w:t>
        <w:br/>
        <w:br/>
        <w:t>People must take action to protect nature. In other words, we need to reduce pollution in our daily lives in daily life for many people. For example, people can use less plastic bags when they shop in daily life for many people. As a result, the amount of trash in the sea goes down in daily life for many people. This shows that small changes help keep the planet clean.</w:t>
        <w:br/>
        <w:br/>
        <w:t>Governments should make rules to help the environment. This is because strong rules help people follow good habits in daily life for many people. For example, a government can ban cars that make much smoke in daily life for many people. As a result, the air in big cities becomes much cleaner in daily life for many people. This supports the view that laws are needed for protection.</w:t>
        <w:br/>
        <w:br/>
        <w:t>In conclusion, I strongly agree that we must protect nature and that governments should make rules. Taking action to protect nature and making rules are both key steps for a healthy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