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#399 (b2)</w:t>
      </w:r>
    </w:p>
    <w:p>
      <w:r>
        <w:t xml:space="preserve">Prompt: </w:t>
      </w:r>
    </w:p>
    <w:p>
      <w:r>
        <w:t>--------------------</w:t>
      </w:r>
    </w:p>
    <w:p>
      <w:r>
        <w:t>The debate about whether environmental conservation should take priority over economic growth is a widely discussed topic. In my opinion, I strongly disagree with disagree. This essay will provide two reasons supporting my idea.</w:t>
        <w:br/>
        <w:br/>
        <w:t>Prioritizing conservation over economic growth is not the best approach for modern societies. In other words, economic progress and environmental protection must work together. For instance, many developing nations need jobs and money to improve their lives. As a result, stopping all economic activity would make it impossible for people to live well. Hence, it becomes evident that a balance between the two areas is necessary.</w:t>
        <w:br/>
        <w:br/>
        <w:t>Economic growth is essential for funding environmental protection efforts. This is primarily due to the fact that money is needed to clean up pollution and restore natural resources. This can be exemplified by the fact that building better waste management systems requires large amounts of money. The outcome is that strong economies can afford to invest in clean energy and conservation projects. This clearly aligns with the view that economic strength supports environmental health.</w:t>
        <w:br/>
        <w:br/>
        <w:t>In conclusion, I strongly disagree with the statement that conservation should be prioritized over economic growth. Both economic progress and environmental protection are important, and they must be balanced to ensure a good future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