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#39 (a2_b1)</w:t>
      </w:r>
    </w:p>
    <w:p>
      <w:r>
        <w:t xml:space="preserve">Prompt: </w:t>
      </w:r>
    </w:p>
    <w:p>
      <w:r>
        <w:t>--------------------</w:t>
      </w:r>
    </w:p>
    <w:p>
      <w:r>
        <w:t>Work-life balance is important for people to feel good and be healthy. In my opinion, I strongly agree with the view that work-life balance can be improved through better time management and workplace policies. This essay will provide two reasons supporting my idea.</w:t>
        <w:br/>
        <w:br/>
        <w:t>The major reason is that poor time management causes stress in people's lives. In other words, people often spend too much time working and not enough time resting. For example, a student might study late every night, and they miss time with family. As a result, the student feels tired and cannot focus in class. This shows that better time management is needed to reduce stress.</w:t>
        <w:br/>
        <w:br/>
        <w:t>One effective solution is setting clear rules for work hours. This is because companies can tell people when they must start and when they must finish work. For example, a company could ask staff to stop working at five o'clock every day. As a result, people will have time for hobbies and family activities. This supports the view that workplace policies help improve balance.</w:t>
        <w:br/>
        <w:br/>
        <w:t>In conclusion, I strongly agree that work-life balance can be improved. Better time management helps reduce stress, and setting clear rules for work hours helps people have more free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