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#401 (c1)</w:t>
      </w:r>
    </w:p>
    <w:p>
      <w:r>
        <w:t xml:space="preserve">Prompt: </w:t>
      </w:r>
    </w:p>
    <w:p>
      <w:r>
        <w:t>--------------------</w:t>
      </w:r>
    </w:p>
    <w:p>
      <w:r>
        <w:t>Social media platforms have fundamentally altered the way public opinion is formed and disseminated in modern society. In my opinion, I strongly positive with positive. This essay will provide two reasons supporting my idea.</w:t>
        <w:br/>
        <w:br/>
        <w:t>One clear advantage is that these platforms facilitate unprecedented global connectivity among individuals. In other words, people can easily connect with diverse groups regardless of geographical boundaries. For instance, activists utilize these channels to organize movements and raise awareness for social causes. As a result, marginalized voices gain a powerful platform for public discourse. Hence, it becomes evident that social media empowers collective action and social change.</w:t>
        <w:br/>
        <w:br/>
        <w:t>Another reason is that social media provides immediate access to diverse streams of information. This is primarily due to the fact that news and updates are shared instantaneously with a vast audience. This can be exemplified by the fact that real-time reporting during natural disasters keeps the public informed. The outcome is that citizens are better equipped to make timely decisions and respond to crises. This clearly aligns with the view that social media enhances civic engagement and knowledge sharing.</w:t>
        <w:br/>
        <w:br/>
        <w:t>In conclusion, I strongly agree that social media's role is predominantly positive. The ability to connect people and the immediate access to information are two key benefits that significantly improve public discourse.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