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#401 (c1)</w:t>
      </w:r>
    </w:p>
    <w:p>
      <w:r>
        <w:t xml:space="preserve">Prompt: </w:t>
      </w:r>
    </w:p>
    <w:p>
      <w:r>
        <w:t>--------------------</w:t>
      </w:r>
    </w:p>
    <w:p>
      <w:r>
        <w:t>The influence of social media platforms on the formation of public opinion is a subject of considerable debate. In my opinion, I strongly negative with negative. This essay will provide two reasons supporting my idea.</w:t>
        <w:br/>
        <w:br/>
        <w:t>One major concern is the rapid dissemination of misinformation across these platforms. In other words, false or misleading content can spread with alarming speed, bypassing traditional journalistic checks. For instance, fabricated health claims circulated during a pandemic demonstrated this vulnerability. As a result, individuals may form deeply flawed understandings of critical global issues. Hence, it becomes evident that the integrity of public discourse is severely compromised.</w:t>
        <w:br/>
        <w:br/>
        <w:t>Another significant issue involves the creation of echo chambers within online communities. This is primarily due to the fact that algorithms prioritize content that confirms existing beliefs, limiting exposure to diverse viewpoints. This can be exemplified by the fact that users are only shown posts aligning with their established political leanings. The outcome is that polarization increases, making constructive dialogue exceedingly difficult. This clearly aligns with the view that social media hinders genuine intellectual exchange.</w:t>
        <w:br/>
        <w:br/>
        <w:t>In conclusion, I strongly disagree with the notion that social media is beneficial; its capacity for misinformation and its role in creating echo chambers fundamentally undermine public opinion.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