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#402 (b2)</w:t>
      </w:r>
    </w:p>
    <w:p>
      <w:r>
        <w:t xml:space="preserve">Prompt: </w:t>
      </w:r>
    </w:p>
    <w:p>
      <w:r>
        <w:t>--------------------</w:t>
      </w:r>
    </w:p>
    <w:p>
      <w:r>
        <w:t>The discussion about reducing the working week from five days to four is a popular topic in modern employment. In my opinion, I strongly agree with agreeing with the statement. This essay will provide two reasons supporting my idea.</w:t>
        <w:br/>
        <w:br/>
        <w:t>A four-day week can greatly improve an employee's overall productivity. In other words, having more rest time helps people focus better during their working hours. For instance, that workers might use the extra day to manage personal tasks or spend time with family. As a result, they return to work feeling more energetic and less stressed. Hence, it becomes evident that This clearly shows that a shorter week boosts efficiency and output.</w:t>
        <w:br/>
        <w:br/>
        <w:t>Another reason is that this schedule helps improve the balance between work and personal life. This is primarily due to the fact that having an extra day off gives people time for hobbies and self-care. This can be exemplified by the fact that that people can attend classes or volunteer in their local community. The outcome is that employees feel happier and more satisfied with their overall life situation. This clearly aligns with the view that This clearly shows that better balance leads to better mental health.</w:t>
        <w:br/>
        <w:br/>
        <w:t>In conclusion, I strongly agree that a four-day week is better than the traditional five-day week. The increased productivity and the improved balance between work and personal life make this change highly beneficial for employees and companies.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