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#403 (b2)</w:t>
      </w:r>
    </w:p>
    <w:p>
      <w:r>
        <w:t xml:space="preserve">Prompt: </w:t>
      </w:r>
    </w:p>
    <w:p>
      <w:r>
        <w:t>--------------------</w:t>
      </w:r>
    </w:p>
    <w:p>
      <w:r>
        <w:t>The role of art education within the school curriculum is a topic that generates much discussion among educators and parents. In my opinion, I strongly disagree with disagree. This essay will provide two reasons supporting my idea.</w:t>
        <w:br/>
        <w:br/>
        <w:t>Art classes are not as important as people think. In other words, these subjects take up time that could be used for core academic subjects in everyday life in everyday life in everyday life in everyday life. For instance, students could spend that time improving their math or science grades. As a result, the overall academic performance of the student might suffer. Hence, it becomes evident that other subjects deserve more focus.</w:t>
        <w:br/>
        <w:br/>
        <w:t>Arts education does not help students learn better. This is primarily due to the fact that students need to focus on practical, measurable skills in everyday life in everyday life in everyday life. This can be exemplified by the fact that time spent drawing does not improve reading comprehension. The outcome is that students may feel they are wasting time that could be used for studying. This clearly aligns with the view that core subjects are the main focus.</w:t>
        <w:br/>
        <w:br/>
        <w:t>In conclusion, I strongly disagree with disagree. This is clear from classes and arts.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