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#404 (c1)</w:t>
      </w:r>
    </w:p>
    <w:p>
      <w:r>
        <w:t xml:space="preserve">Prompt: </w:t>
      </w:r>
    </w:p>
    <w:p>
      <w:r>
        <w:t>--------------------</w:t>
      </w:r>
    </w:p>
    <w:p>
      <w:r>
        <w:t>The debate concerning whether natural aptitude or diligent effort is the primary determinant of personal success remains a popular discussion. In my opinion, I strongly disagree with disagreeing with the statement. This essay will provide two reasons supporting my idea.</w:t>
        <w:br/>
        <w:br/>
        <w:t>The notion that hard work is more crucial than innate ability is highly accurate. In other words, consistent application of effort allows individuals to compensate for initial deficiencies in skill. For instance, a student who struggles with mathematics can achieve high grades through dedicated practice and tutoring. As a result, the initial gap in understanding can be successfully bridged by sustained academic effort. Hence, it becomes evident that dedication and perseverance are more influential than mere natural talent.</w:t>
        <w:br/>
        <w:br/>
        <w:t>Furthermore, the development of a robust work ethic is more impactful than any inherent gift. This is primarily due to the fact that discipline builds a comprehensive skillset that transcends specific areas of aptitude. This can be exemplified by the fact that an athlete who commits to rigorous training regimens will surpass a naturally gifted but lazy competitor. The outcome is that the commitment to improvement builds physical and mental resilience over time. This clearly aligns with the view that sustained effort is the ultimate catalyst for achievement.</w:t>
        <w:br/>
        <w:br/>
        <w:t>In conclusion, I strongly disagree with the notion that natural talent is the main factor in success. Achieving success requires not only the initial aptitude but also the sustained dedication and rigorous practice that hard work provides.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