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#405 (b2)</w:t>
      </w:r>
    </w:p>
    <w:p>
      <w:r>
        <w:t xml:space="preserve">Prompt: </w:t>
      </w:r>
    </w:p>
    <w:p>
      <w:r>
        <w:t>--------------------</w:t>
      </w:r>
    </w:p>
    <w:p>
      <w:r>
        <w:t>Multitasking, or attempting to do many tasks at the same time, is a common part of modern daily life. In my opinion, I strongly positive with positive. This essay will provide two reasons supporting my idea.</w:t>
        <w:br/>
        <w:br/>
        <w:t>On the one hand, multitasking can greatly improve efficiency in daily life. In other words, people can complete several different jobs in a shorter amount of time. For instance, a student might study for a test while also organizing their notes for another class. As a result, they manage their time better and feel less stressed. Hence, it becomes evident that this ability helps people achieve more in their routine.</w:t>
        <w:br/>
        <w:br/>
        <w:t>On the other hand, multitasking presents a clear disadvantage to focus and concentration. This is primarily due to the fact that dividing attention makes it hard to pay full attention to one thing. This can be exemplified by the fact that when driving and talking on the phone, a person might miss important traffic signs. The outcome is that the risk of accidents goes up, and the quality of work suffers. This clearly aligns with the view that this practice harms performance.</w:t>
        <w:br/>
        <w:br/>
        <w:t>In conclusion, I strongly agree that multitasking is generally positive. While the drawback of divided attention is real, the ability to manage time and improve efficiency makes it a useful skill for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