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#405 (b2)</w:t>
      </w:r>
    </w:p>
    <w:p>
      <w:r>
        <w:t xml:space="preserve">Prompt: </w:t>
      </w:r>
    </w:p>
    <w:p>
      <w:r>
        <w:t>--------------------</w:t>
      </w:r>
    </w:p>
    <w:p>
      <w:r>
        <w:t>Multitasking, or attempting to do many things at once, is a common part of modern daily life. In my opinion, I strongly negative with the disadvantages outweigh the advantages. This essay will provide two reasons supporting my idea.</w:t>
        <w:br/>
        <w:br/>
        <w:t>On the one hand, multitasking can help people manage time and complete tasks quickly. In other words, people can handle several different activities during a short period. For instance, a student might listen to a lecture while taking notes for another class. As a result, they can cover more material and feel more prepared for exams. Hence, it becomes evident that this ability improves overall efficiency in daily life.</w:t>
        <w:br/>
        <w:br/>
        <w:t>On the other hand, multitasking presents a significant disadvantage to focus and concentration. This is primarily due to the fact that the brain cannot pay full attention to many things at the same time. This can be exemplified by the fact that when driving and talking on the phone, a person's reaction time slows down. The outcome is that the risk of accidents increases greatly, which is dangerous. This clearly aligns with the view that this activity harms our ability to concentrate.</w:t>
        <w:br/>
        <w:br/>
        <w:t>In conclusion, I strongly negative with the disadvantages outweigh the advantages. This is because multitasking improves overall efficiency in daily life, yet it significantly compromises focus and concentration, increasing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