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#405 (c1)</w:t>
      </w:r>
    </w:p>
    <w:p>
      <w:r>
        <w:t xml:space="preserve">Prompt: </w:t>
      </w:r>
    </w:p>
    <w:p>
      <w:r>
        <w:t>--------------------</w:t>
      </w:r>
    </w:p>
    <w:p>
      <w:r>
        <w:t>Multitasking, the practice of performing several activities simultaneously, is a common feature of modern daily life. In my opinion, I strongly negative with negative. This essay will provide two reasons supporting my idea.</w:t>
        <w:br/>
        <w:br/>
        <w:t>On the one hand, multitasking can enhance overall efficiency when managing many tasks. In other words, individuals can juggle various responsibilities without significant delays. For instance, a student might simultaneously listen to a lecture and take notes on related topics. As a result, the student gains a broader understanding of the material and improves retention. Hence, it becomes evident that this ability helps people manage their daily routine effectively.</w:t>
        <w:br/>
        <w:br/>
        <w:t>On the other hand, multitasking presents significant drawbacks, particularly concerning sustained focus. This is primarily due to the fact that dividing attention weakens concentration over time. This can be exemplified by the fact that attempting to write an email while on a phone call leads to errors. The outcome is that the quality of work suffers, and the individual feels mentally drained. This clearly aligns with the view that this activity poses a serious risk to productivity.</w:t>
        <w:br/>
        <w:br/>
        <w:t>In conclusion, I strongly disagree with the notion that multitasking is always beneficial. While juggling many tasks can offer temporary efficiency, the negative impact on sustained focus and overall productivity is far more detrimental.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