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#406 (c1)</w:t>
      </w:r>
    </w:p>
    <w:p>
      <w:r>
        <w:t xml:space="preserve">Prompt: </w:t>
      </w:r>
    </w:p>
    <w:p>
      <w:r>
        <w:t>--------------------</w:t>
      </w:r>
    </w:p>
    <w:p>
      <w:r>
        <w:t>Urbanization, the process of expanding city life, profoundly alters the social and economic fabric of human societies. In my opinion, I strongly positive with positive. This essay will provide two reasons supporting my idea.</w:t>
        <w:br/>
        <w:br/>
        <w:t>On the one hand, urbanization stimulates significant economic growth and job opportunities. In other words, the concentration of people facilitates the development of robust commercial viability. For instance, major metropolitan areas attract diverse industries, creating numerous employment sectors. As a result, the overall standard of living improves, providing access to varied goods and services. Hence, it becomes evident that the economic benefits of city expansion are substantial.</w:t>
        <w:br/>
        <w:br/>
        <w:t>On the other hand, urbanization presents considerable challenges, particularly concerning infrastructural strain. This is primarily due to the fact that rapid population density often overwhelms existing municipal services. This can be exemplified by the fact that waste management systems struggle to cope with the sheer volume of refuse. The outcome is that environmental degradation becomes a serious problem for residents. This clearly aligns with the view that the negative impacts require careful planning.</w:t>
        <w:br/>
        <w:br/>
        <w:t>In conclusion, I strongly agree that urbanization offers more advantages than disadvantages. While infrastructural strain and waste management pose genuine problems, the immense economic growth and job opportunities generated by city expansion are ultimately more beneficial to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