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#407 (c1)</w:t>
      </w:r>
    </w:p>
    <w:p>
      <w:r>
        <w:t xml:space="preserve">Prompt: </w:t>
      </w:r>
    </w:p>
    <w:p>
      <w:r>
        <w:t>--------------------</w:t>
      </w:r>
    </w:p>
    <w:p>
      <w:r>
        <w:t>The role of dietary choices is fundamental to maintaining optimal physical and mental well-being. In my opinion, I strongly agree with agree. This essay will provide two reasons supporting my idea.</w:t>
        <w:br/>
        <w:br/>
        <w:t>A well-structured diet provides the necessary nutrients for the body to function efficiently. In other words, consuming a variety of whole foods ensures the intake of essential vitamins and minerals. For instance, incorporating leafy green vegetables into meals provides substantial amounts of fiber and folate. As a result, the digestive system operates smoothly, aiding nutrient absorption throughout the gut. Hence, it becomes evident that proper nutrition is crucial for sustaining overall vitality.</w:t>
        <w:br/>
        <w:br/>
        <w:t>Dietary habits significantly influence the risk of developing chronic diseases. This is primarily due to the fact that poor eating patterns often lead to excessive sugar intake and poor metabolism. This can be exemplified by the fact that regular consumption of processed snacks contributes to weight gain and cardiovascular strain. The outcome is that individuals face an elevated risk of developing conditions such as type one diabetes. This clearly aligns with the view that dietary patterns are a major determinant of long-term health.</w:t>
        <w:br/>
        <w:br/>
        <w:t>In conclusion, I strongly agree with agree. This is clear from well and dietary.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