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#411 (a2_b1)</w:t>
      </w:r>
    </w:p>
    <w:p>
      <w:r>
        <w:t xml:space="preserve">Prompt: </w:t>
      </w:r>
    </w:p>
    <w:p>
      <w:r>
        <w:t>--------------------</w:t>
      </w:r>
    </w:p>
    <w:p>
      <w:r>
        <w:t>Learning a second language is very important for people today. In my opinion, I strongly agree with agreeing with the statement. This essay will provide two reasons supporting my idea.</w:t>
        <w:br/>
        <w:br/>
        <w:t>Learning a second language helps people talk to more people. In other words, it opens up many chances to meet new friends in daily life for many people. For example, a person who learns Spanish can talk with people in Mexico in daily life for many people. As a result, they can understand local customs and talk about their lives in daily life. This shows that language skills help people connect with others.</w:t>
        <w:br/>
        <w:br/>
        <w:t>Learning a second language helps people understand other cultures. This is because it gives them a new way to see the world in daily life for many people. For example, studying Japanese helps a person understand Japanese history in daily life for many people. As a result, they learn about different ways of life and traditions in daily life. This supports the view that language learning broadens one's view of the world.</w:t>
        <w:br/>
        <w:br/>
        <w:t>In conclusion, I strongly agree that learning a second language is very important. It helps people connect with others and also helps people understand other cultures.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