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(a2_b1)</w:t>
      </w:r>
    </w:p>
    <w:p>
      <w:r>
        <w:t xml:space="preserve">Prompt: </w:t>
      </w:r>
    </w:p>
    <w:p>
      <w:r>
        <w:t>--------------------</w:t>
      </w:r>
    </w:p>
    <w:p>
      <w:r>
        <w:t>People often ask if spending money on space travel is a good use of government funds. In my opinion, I strongly agree with agreeing with the statement. This essay will provide two reasons supporting my idea.</w:t>
        <w:br/>
        <w:br/>
        <w:t>Space travel helps us learn many things about our world. In other words, studying space gives us knowledge about Earth in daily life for many people. For example, looking at the moon helps us understand how planets form in daily life for many people. As a result, we can build better weather models for our planet in daily life. This shows that space study helps us protect our home.</w:t>
        <w:br/>
        <w:br/>
        <w:t>Space projects can create many new jobs for people. This is because building rockets and space equipment needs many skilled workers in daily life for many people. For example, engineers build new machines for space missions in daily life. As a result, many people get paid good wages in these fields in daily life. This supports the view that space study helps people's lives.</w:t>
        <w:br/>
        <w:br/>
        <w:t>In conclusion, I strongly agree that space travel is a good use of government funds. Space study helps us protect our home, and it also helps people's lives by creating new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