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(b2)</w:t>
      </w:r>
    </w:p>
    <w:p>
      <w:r>
        <w:t xml:space="preserve">Prompt: </w:t>
      </w:r>
    </w:p>
    <w:p>
      <w:r>
        <w:t>--------------------</w:t>
      </w:r>
    </w:p>
    <w:p>
      <w:r>
        <w:t>The question of whether governments should spend money on space exploration is a topic of much debate. In my opinion, I strongly agree with agreeing with the statement. This essay will provide two reasons supporting my idea.</w:t>
        <w:br/>
        <w:br/>
        <w:t>Space exploration offers many benefits for a nation's economy. In other words, the knowledge gained from space research helps improve technology on Earth. For instance, satellite technology, which is used for navigation, was developed through space programs. As a result, people can use GPS systems to travel and manage resources better. Hence, it becomes evident that space spending helps create new jobs and industries.</w:t>
        <w:br/>
        <w:br/>
        <w:t>Furthermore, space exploration can help a country's global standing. This is primarily due to the fact that leading in space shows a nation's advanced science and power. This can be exemplified by the fact that countries that send rockets to the moon gain international respect. The outcome is that nations are seen as leaders in science and technology worldwide. This clearly aligns with the view that space programs boost a country's reputation.</w:t>
        <w:br/>
        <w:br/>
        <w:t>In conclusion, I strongly agree that space exploration is a good investment for governments. The economic incentive from space research and the boost to a nation's global standing both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