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#424 (a2_b1)</w:t>
      </w:r>
    </w:p>
    <w:p>
      <w:r>
        <w:t xml:space="preserve">Prompt: </w:t>
      </w:r>
    </w:p>
    <w:p>
      <w:r>
        <w:t>--------------------</w:t>
      </w:r>
    </w:p>
    <w:p>
      <w:r>
        <w:t>Physical books still have many benefits for people who read. In my opinion, I strongly disagree with disagreeing with the statement. This essay will provide two reasons supporting my idea.</w:t>
        <w:br/>
        <w:br/>
        <w:t>Physical books offer a better reading experience for many people. In other words, holding a book helps people focus more on reading in daily life for many people. For example, a child can feel the weight of a book in their hands in daily life for many people. As a result, they might read for longer periods of time in daily life. This shows that physical books improve concentration.</w:t>
        <w:br/>
        <w:br/>
        <w:t>Physical books are also better for the environment than digital formats. This is because printing paper uses natural resources that are important in daily life for many people. For example, buying a physical book means less need for electricity and screens in daily life for many people. As a result, people help keep the planet clean and safe in daily life. This supports the view that physical books are good for the earth.</w:t>
        <w:br/>
        <w:br/>
        <w:t>In conclusion, I strongly disagree with the idea that digital books are better. Physical books offer a better reading experience, and they are also good for the environment.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