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#426 (b2)</w:t>
      </w:r>
    </w:p>
    <w:p>
      <w:r>
        <w:t xml:space="preserve">Prompt: </w:t>
      </w:r>
    </w:p>
    <w:p>
      <w:r>
        <w:t>--------------------</w:t>
      </w:r>
    </w:p>
    <w:p>
      <w:r>
        <w:t>Incorporating video games into education and skill development is a popular topic of discussion. In my opinion, I strongly negative with negative. This essay will provide two reasons supporting my idea.</w:t>
        <w:br/>
        <w:br/>
        <w:t>One major disadvantage is that games might distract students from serious academic work. In other words, the fun nature of games can make it hard for students to focus on difficult subjects. For instance, a student might spend too much time playing a game instead of reading a textbook chapter. As a result, their study time decreases, and they might fall behind in their school work. Hence, it becomes evident that games can take away from necessary study time.</w:t>
        <w:br/>
        <w:br/>
        <w:t>Another issue is that the content of games may not match the required curriculum content. This is primarily due to the fact that game developers focus on entertainment, not on educational goals. This can be exemplified by the fact that a history game might simplify complex events for fun. The outcome is that students learn incomplete or incorrect information, which is bad for their knowledge. This clearly aligns with the view that games lack proper educational structure.</w:t>
        <w:br/>
        <w:br/>
        <w:t>In conclusion, I strongly disagree with the idea of using games in education. Games can distract students from academic work, and they may also lack proper educational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