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#428 (b2)</w:t>
      </w:r>
    </w:p>
    <w:p>
      <w:r>
        <w:t xml:space="preserve">Prompt: </w:t>
      </w:r>
    </w:p>
    <w:p>
      <w:r>
        <w:t>--------------------</w:t>
      </w:r>
    </w:p>
    <w:p>
      <w:r>
        <w:t>The rise of e-commerce has caused many people to question if online shopping will replace physical, traditional stores. In my opinion, I strongly agree with agree. This essay will provide two reasons supporting my idea.</w:t>
        <w:br/>
        <w:br/>
        <w:t>Online shopping offers great convenience for buying goods. In other words, customers can shop for items at any time of day. For instance, a person needing a specific book can buy it late at night from home. As a result, they do not need to travel to a physical store or wait for opening hours. Hence, it becomes evident that the ease of online shopping is a major advantage.</w:t>
        <w:br/>
        <w:br/>
        <w:t>Online shopping also provides a wider choice of products. This is primarily due to the fact that e-commerce platforms sell goods from all over the world. This can be exemplified by the fact that a local artisan can sell crafts to a customer in another country. The outcome is that consumers have access to many more items than a single local shop can stock. This clearly aligns with the view that online shopping offers unmatched variety.</w:t>
        <w:br/>
        <w:br/>
        <w:t>In conclusion, I strongly agree that online shopping will replace traditional stores. The convenience of shopping online and the wide variety of goods available make it a powerful alternative to physical shops.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