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#429 (a2_b1)</w:t>
      </w:r>
    </w:p>
    <w:p>
      <w:r>
        <w:t xml:space="preserve">Prompt: </w:t>
      </w:r>
    </w:p>
    <w:p>
      <w:r>
        <w:t>--------------------</w:t>
      </w:r>
    </w:p>
    <w:p>
      <w:r>
        <w:t>Using public ways to move people around a city is very important for making the city grow. In my opinion, I strongly agree with agree. This essay will provide two reasons supporting my idea.</w:t>
        <w:br/>
        <w:br/>
        <w:t>Public ways help many people move around a city. In other words, they help people get to their jobs and schools easily in daily life. For example, a bus can take many people to the market, and people can spend time shopping and buying things. As a result, people can spend time shopping and buying things. This shows that public ways help the community grow.</w:t>
        <w:br/>
        <w:br/>
        <w:t>Public ways help reduce the number of cars on the road. This is because fewer cars mean less air pollution in the city in daily life. For example, a train can carry hundreds of people at once, and the air becomes cleaner for everyone to breathe. As a result, the air becomes cleaner for everyone to breathe. This supports the view that public ways help keep the city healthy.</w:t>
        <w:br/>
        <w:br/>
        <w:t>In conclusion, I strongly agree that public ways are essential for city growth. They help the community grow by moving people, and they keep the city healthy by reducing cars on the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