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 (a2_b1)</w:t>
      </w:r>
    </w:p>
    <w:p>
      <w:r>
        <w:t xml:space="preserve">Prompt: </w:t>
      </w:r>
    </w:p>
    <w:p>
      <w:r>
        <w:t>--------------------</w:t>
      </w:r>
    </w:p>
    <w:p>
      <w:r>
        <w:t>A large number of people now live in cities all over the world. In my opinion, I strongly agree with the view that over half the population living in cities is a positive development. This essay will provide two reasons supporting my idea.</w:t>
        <w:br/>
        <w:br/>
        <w:t>On the one hand, city life offers many good things for people. In other words, cities have many jobs and shops for people to use in daily life. For example, a person can find many different kinds of work in a big city in daily life. As a result, people do not need to travel far to find a job. This shows that cities help people find good employment.</w:t>
        <w:br/>
        <w:br/>
        <w:t>On the other hand, living in a city has some negative points. This is because cities can become very crowded with many people in daily life. For example, the traffic on the main roads can be very bad every day. As a result, people spend much time traveling to work. This supports the view that city life can cause problems with transport.</w:t>
        <w:br/>
        <w:br/>
        <w:t>In conclusion, I strongly agree with the view that over half the population living in cities is a positive development. This is because cities provide many job opportunities and also offer access to various shops and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