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(a2_b1)</w:t>
      </w:r>
    </w:p>
    <w:p>
      <w:r>
        <w:t xml:space="preserve">Prompt: </w:t>
      </w:r>
    </w:p>
    <w:p>
      <w:r>
        <w:t>--------------------</w:t>
      </w:r>
    </w:p>
    <w:p>
      <w:r>
        <w:t>A large number of people now live in cities around the world. In my opinion, I strongly agree with the view that over half the population living in cities is a negative development. This essay will provide two reasons supporting my idea.</w:t>
        <w:br/>
        <w:br/>
        <w:t>On the one hand, One clear advantage is that big cities offer many job chances for people. In other words, people can find work in many different areas in daily life. For example, a person can work in a big shop or a factory in daily life. As a result, people have money to buy food and things. This shows that cities help people find work and money.</w:t>
        <w:br/>
        <w:br/>
        <w:t>On the other hand, Another reason is that living in big cities has some negative problems. This is because the number of people in these areas is very high in daily life. For example, many people use the same roads and buses in daily life. As a result, the city becomes very crowded and noisy. This supports the view that big cities have many problems.</w:t>
        <w:br/>
        <w:br/>
        <w:t>In conclusion, I strongly agree with the view that over half the population living in cities is a negative development. This is because cities help people find work and money, but they also become very crowded and noisy.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