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 (b2)</w:t>
      </w:r>
    </w:p>
    <w:p>
      <w:r>
        <w:t xml:space="preserve">Prompt: </w:t>
      </w:r>
    </w:p>
    <w:p>
      <w:r>
        <w:t>--------------------</w:t>
      </w:r>
    </w:p>
    <w:p>
      <w:r>
        <w:t>It is clear that a large number of people now live in urban areas around the world. In my opinion, I strongly agree with the view that over half the population living in cities is a positive development. This essay will provide two reasons supporting my idea.</w:t>
        <w:br/>
        <w:br/>
        <w:t>On the one hand, big cities offer many job opportunities for people. In other words, these areas have many businesses and industries that need workers. For instance, a large factory or a big office building needs many employees to run it. As a result, people can find good work and earn a better living. Hence, it becomes evident that big cities help people improve their lives.</w:t>
        <w:br/>
        <w:br/>
        <w:t>On the other hand, living in big cities has some negative drawbacks. This is primarily due to the fact that the population density is very high. This can be exemplified by the fact that traffic jams are common, making travel difficult. The outcome is that people spend much time commuting, which causes stress. This clearly aligns with the view that big cities present a problem for daily life.</w:t>
        <w:br/>
        <w:br/>
        <w:t>In conclusion, I strongly agree with the view that over half the population living in cities is a positive development. This is because urban centers provide numerous employment opportunities while also facilitating access to diverse services and amenities.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