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#433 (c1)</w:t>
      </w:r>
    </w:p>
    <w:p>
      <w:r>
        <w:t xml:space="preserve">Prompt: </w:t>
      </w:r>
    </w:p>
    <w:p>
      <w:r>
        <w:t>--------------------</w:t>
      </w:r>
    </w:p>
    <w:p>
      <w:r>
        <w:t>The influence of parents on a child's academic progress is a subject of considerable discussion. In my opinion, I strongly agree with agreeing with the statement. This essay will provide two reasons supporting my idea.</w:t>
        <w:br/>
        <w:br/>
        <w:t>Parents play a crucial role in establishing a child's foundational academic habits. In other words, they are responsible for creating a supportive atmosphere conducive to learning. For instance, establishing a consistent routine for homework completion helps students manage their time effectively. As a result, students develop a strong sense of responsibility toward their studies. Hence, it becomes evident that parental guidance significantly shapes a child's academic discipline.</w:t>
        <w:br/>
        <w:br/>
        <w:t>Parents provide essential emotional support that boosts a child's self-esteem and motivation. This is primarily due to the fact that positive reinforcement from family members validates a child's efforts. This can be exemplified by the fact that parents celebrating small academic achievements encourages continued effort. The outcome is that the child approaches challenges with greater confidence and resilience. This clearly aligns with the view that emotional support is vital for sustained educational engagement.</w:t>
        <w:br/>
        <w:br/>
        <w:t>In conclusion, I strongly agree that parents are vital to a child's educational journey. Their role in establishing academic habits and providing emotional support are indispensable for a child's overall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