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#434 (b2)</w:t>
      </w:r>
    </w:p>
    <w:p>
      <w:r>
        <w:t xml:space="preserve">Prompt: </w:t>
      </w:r>
    </w:p>
    <w:p>
      <w:r>
        <w:t>--------------------</w:t>
      </w:r>
    </w:p>
    <w:p>
      <w:r>
        <w:t>The discussion about mental health awareness in schools is a very important topic for many people. In my opinion, I strongly disagree with disagree. This essay will provide two reasons supporting my idea.</w:t>
        <w:br/>
        <w:br/>
        <w:t>Mental health education is not the most important focus in schools. In other words, schools already teach many subjects that are more necessary for students' future careers. For instance, students need to learn practical skills like math and science to get good jobs. As a result, spending time on emotional topics takes away from core academic learning. Hence, it becomes evident that academic subjects should remain the main focus of school time.</w:t>
        <w:br/>
        <w:br/>
        <w:t>Focusing too much on mental health awareness can cause other problems. This is primarily due to the fact that students might feel judged or pressured to talk about their feelings. This can be exemplified by the fact that some students prefer to keep their personal feelings private. The outcome is that they might become more shy or reluctant to ask for help from teachers. This clearly aligns with the view that students should be allowed to focus on their studies.</w:t>
        <w:br/>
        <w:br/>
        <w:t>In conclusion, I strongly disagree with the idea that mental health awareness is the most important focus. Schools should keep their main focus on academic subjects, and they should prioritize practical skills over emotional topics.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