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#436 (a2_b1)</w:t>
      </w:r>
    </w:p>
    <w:p>
      <w:r>
        <w:t xml:space="preserve">Prompt: </w:t>
      </w:r>
    </w:p>
    <w:p>
      <w:r>
        <w:t>--------------------</w:t>
      </w:r>
    </w:p>
    <w:p>
      <w:r>
        <w:t>The Internet has changed how people make and keep friends. In my opinion, I strongly agree with agree. This essay will provide two reasons supporting my idea.</w:t>
        <w:br/>
        <w:br/>
        <w:t>Online tools help people connect with friends who live far away. In other words, people can talk to friends they cannot see often in daily life in daily life. For example, a student can chat with a friend in another city using a video call. As a result, the friendship does not need people to be near each other. This shows that distance is not a problem for good friendships.</w:t>
        <w:br/>
        <w:br/>
        <w:t>Social media makes it easy to keep in touch with many people. This is because people can share photos and updates with many friends at one time in daily life. For example, a group of friends can see each other's lives through a group chat. As a result, they feel like they are still part of each other's lives. This supports the view that online tools help keep strong connections.</w:t>
        <w:br/>
        <w:br/>
        <w:t>In conclusion, I strongly agree that the Internet has changed friendships. Online tools help people connect with friends who live far away, and social media makes it easy to keep in touch with many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