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#437 (c1)</w:t>
      </w:r>
    </w:p>
    <w:p>
      <w:r>
        <w:t xml:space="preserve">Prompt: </w:t>
      </w:r>
    </w:p>
    <w:p>
      <w:r>
        <w:t>--------------------</w:t>
      </w:r>
    </w:p>
    <w:p>
      <w:r>
        <w:t>The debate surrounding the necessity of using animals in scientific testing for human benefit remains a complex ethical issue. In my opinion, I strongly agree with agreeing with the statement. This essay will provide two reasons supporting my idea.</w:t>
        <w:br/>
        <w:br/>
        <w:t>Animal testing has historically played a crucial role in advancing medical knowledge and ensuring public safety. In other words, these experiments allow researchers to observe biological systems in a complex, living environment. For instance, vaccine development frequently requires animal models to assess initial efficacy and potential side effects. As a result, scientists can refine treatments, making them significantly safer for human consumption. Hence, it becomes evident that animal models provide indispensable data for scientific progress.</w:t>
        <w:br/>
        <w:br/>
        <w:t>Furthermore, animal research is essential for understanding complex physiological processes that cannot be replicated in vitro. This is primarily due to the fact that many human diseases involve intricate organ interactions. This can be exemplified by the fact that studying cardiac function requires observing the heart's interaction with the circulatory system. The outcome is that researchers gain deep insights into disease mechanisms, leading to targeted therapeutic interventions. This clearly aligns with the view that animal subjects are vital tools for medical advancement.</w:t>
        <w:br/>
        <w:br/>
        <w:t>In conclusion, I strongly agree that animal testing is necessary for scientific advancement. The data gathered from animal models are crucial for ensuring public safety, and understanding complex physiological processes requires the use of animal subjects.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