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#440 (a2_b1)</w:t>
      </w:r>
    </w:p>
    <w:p>
      <w:r>
        <w:t xml:space="preserve">Prompt: </w:t>
      </w:r>
    </w:p>
    <w:p>
      <w:r>
        <w:t>--------------------</w:t>
      </w:r>
    </w:p>
    <w:p>
      <w:r>
        <w:t>Many people talk about clean power and how governments should help with new energy. In my opinion, I strongly disagree with disagree. This essay will provide two reasons supporting my idea.</w:t>
        <w:br/>
        <w:br/>
        <w:t>Private companies should lead the way in developing clean power sources. In other words, the market can find the best ways to make new energy in daily life in daily life today today. For example, a small company can build a power station using its own money in daily life in daily life. As a result, the company makes money and grows its own power business. This shows that private effort is better than government help.</w:t>
        <w:br/>
        <w:br/>
        <w:t>The people themselves should pay for new energy research. This is because people need to learn how to use new power sources in their homes in daily life in daily life. For example, a family can buy a small wind turbine for their roof in daily life in daily life in daily life. As a result, the family saves money on their power bills in daily life. This supports the view that people should take charge of their own energy needs.</w:t>
        <w:br/>
        <w:br/>
        <w:t>In conclusion, I strongly disagree with disagree. This is clear from private and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