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#441 (b2)</w:t>
      </w:r>
    </w:p>
    <w:p>
      <w:r>
        <w:t xml:space="preserve">Prompt: </w:t>
      </w:r>
    </w:p>
    <w:p>
      <w:r>
        <w:t>--------------------</w:t>
      </w:r>
    </w:p>
    <w:p>
      <w:r>
        <w:t>Many people often ask if achieving happiness is the most important goal a person can have in life. In my opinion, I strongly agree with agree. This essay will provide two reasons supporting my idea.</w:t>
        <w:br/>
        <w:br/>
        <w:t>The pursuit of happiness gives people a sense of purpose and direction. In other words, having goals related to happiness helps people focus their energy in everyday life in everyday life in everyday life in everyday life in everyday life. For instance, spending time on hobbies or meeting friends gives people joy. As a result, people feel more motivated to improve their lives. Hence, it becomes evident that happiness guides our daily actions.</w:t>
        <w:br/>
        <w:br/>
        <w:t>Another reason is that happiness improves our relationships with others. This is primarily due to the fact that when people are happy, they are better at caring for others in everyday life in everyday life in everyday life in everyday life. This can be exemplified by the fact that a happy person listens well and shares positive feelings. The outcome is that family and friends feel valued and supported. This clearly aligns with the view that happiness strengthens social bonds.</w:t>
        <w:br/>
        <w:br/>
        <w:t>In conclusion, I strongly agree with agree. This is clear from pursuit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