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#441 (c1)</w:t>
      </w:r>
    </w:p>
    <w:p>
      <w:r>
        <w:t xml:space="preserve">Prompt: </w:t>
      </w:r>
    </w:p>
    <w:p>
      <w:r>
        <w:t>--------------------</w:t>
      </w:r>
    </w:p>
    <w:p>
      <w:r>
        <w:t>The idea that achieving happiness constitutes the most paramount objective in human existence is a widely debated topic. In my opinion, I strongly disagree with disagree. This essay will provide two reasons supporting my idea.</w:t>
        <w:br/>
        <w:br/>
        <w:t>A primary concern is that focusing solely on happiness can lead to neglecting essential responsibilities. In other words, individuals might prioritize fleeting emotional states over stable, long-term commitments. For instance, a student might neglect their studies, choosing instead to attend social gatherings to feel momentarily joyful. As a result, their academic performance suffers, jeopardizing their future career prospects. Hence, it becomes evident that a balanced approach is necessary for overall well-being.</w:t>
        <w:br/>
        <w:br/>
        <w:t>Another critical consideration is that life requires dedication to duties beyond personal contentment. This is primarily due to the fact that societal structures and personal growth necessitate commitment to obligations. This can be exemplified by the fact that a doctor must dedicate years of rigorous training, regardless of immediate personal enjoyment. The outcome is that the community gains essential medical expertise, improving public health significantly. This clearly aligns with the view that duty and contribution are equally vital to a fulfilling life.</w:t>
        <w:br/>
        <w:br/>
        <w:t>In conclusion, I strongly disagree with disagree. This is clear from primary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