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#442 (a2_b1)</w:t>
      </w:r>
    </w:p>
    <w:p>
      <w:r>
        <w:t xml:space="preserve">Prompt: </w:t>
      </w:r>
    </w:p>
    <w:p>
      <w:r>
        <w:t>--------------------</w:t>
      </w:r>
    </w:p>
    <w:p>
      <w:r>
        <w:t>People often ask if human empathy is getting worse in the digital age. In my opinion, I strongly disagree with disagreeing with the statement. This essay will provide two reasons supporting my idea.</w:t>
        <w:br/>
        <w:br/>
        <w:t>Digital tools help people connect with others in new ways. In other words, people can share feelings and support each other across long distances in daily life for many people. For example, a friend can send a message when someone is sad in daily life for many people. As a result, the person feels less alone and gets needed support in daily life for many people. This shows that technology helps keep important connections.</w:t>
        <w:br/>
        <w:br/>
        <w:t>Online platforms also give people chances to learn about different cultures. This is because people can read stories and talk to people from many places in daily life for many people. For example, a student can join a group that talks about other countries in daily life for many people. As a result, the student learns to understand different ways of life in daily life. This supports the view that digital life increases global understanding.</w:t>
        <w:br/>
        <w:br/>
        <w:t>In conclusion, I strongly disagree that empathy is declining. Technology helps keep important connections, and online platforms increase global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