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#443 (a2_b1)</w:t>
      </w:r>
    </w:p>
    <w:p>
      <w:r>
        <w:t xml:space="preserve">Prompt: </w:t>
      </w:r>
    </w:p>
    <w:p>
      <w:r>
        <w:t>--------------------</w:t>
      </w:r>
    </w:p>
    <w:p>
      <w:r>
        <w:t>Doing hobbies and fun activities can help people become better versions of themselves. In my opinion, I strongly agree with agreeing with the statement. This essay will provide two reasons supporting my idea.</w:t>
        <w:br/>
        <w:br/>
        <w:t>One clear advantage is that hobbies help people learn new things. In other words, people can learn skills outside of school or work in daily life for many people. For example, learning to play the guitar teaches finger strength and coordination in daily life for many people. As a result, people become more patient and focused in their daily life in daily life. This shows that hobbies build useful abilities.</w:t>
        <w:br/>
        <w:br/>
        <w:t>Another reason is that hobbies help people meet new friends. This is because spending time on an activity brings people together in daily life for many people. For example, joining a book club allows people to talk with like-minded people in daily life. As a result, people feel more connected to their community and have good social skills in daily life. This supports the view that hobbies improve social life.</w:t>
        <w:br/>
        <w:br/>
        <w:t>In conclusion, I strongly agree that hobbies help people become better versions of themselves. These activities help people build useful abilities and also help people meet new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