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#444 (c1)</w:t>
      </w:r>
    </w:p>
    <w:p>
      <w:r>
        <w:t xml:space="preserve">Prompt: </w:t>
      </w:r>
    </w:p>
    <w:p>
      <w:r>
        <w:t>--------------------</w:t>
      </w:r>
    </w:p>
    <w:p>
      <w:r>
        <w:t>The extent to which scientific knowledge is considered the sole determinant of humanity's future is a subject of considerable debate. In my opinion, I strongly disagree with disagreeing with the statement. This essay will provide two reasons supporting my idea.</w:t>
        <w:br/>
        <w:br/>
        <w:t>Human progress relies significantly on ethical governance and social structures, rather than solely on scientific discovery. In other words, technological advancements must be guided by moral frameworks to ensure equitable distribution of benefits. For instance, the development of powerful artificial intelligence systems requires robust international regulations to prevent misuse. As a result, unchecked innovation could exacerbate existing social inequalities, creating new forms of disparity. Hence, it becomes evident that human wisdom and ethical consensus are equally vital components for a stable future.</w:t>
        <w:br/>
        <w:br/>
        <w:t>Furthermore, cultural values and political stability play a more crucial role in determining a civilization's trajectory. This is primarily due to the fact that strong community bonds and shared belief systems provide the necessary resilience during times of crisis. This can be exemplified by the fact that This can be exemplified by the historical resilience of communities that maintain strong traditional practices despite external pressures. The outcome is that a cohesive society can adapt to global changes without needing immediate scientific breakthroughs. This clearly aligns with the view that human ingenuity and collective spirit are the primary drivers of long-term success.</w:t>
        <w:br/>
        <w:br/>
        <w:t>In conclusion, I strongly disagree that scientific knowledge is the key to humanity's future. Instead, sustainable progress requires the combination of ethical governance and cultural values alongside scientific advancement.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