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#445 (a2_b1)</w:t>
      </w:r>
    </w:p>
    <w:p>
      <w:r>
        <w:t xml:space="preserve">Prompt: </w:t>
      </w:r>
    </w:p>
    <w:p>
      <w:r>
        <w:t>--------------------</w:t>
      </w:r>
    </w:p>
    <w:p>
      <w:r>
        <w:t>International travel is becoming very easy and cheap for people today. In my opinion, I strongly negative with negative. This essay will provide two reasons supporting my idea.</w:t>
        <w:br/>
        <w:br/>
        <w:t>On the one hand, International travel offers many chances to see new places. In other words, people can visit many different countries easily in daily life in daily life in daily life in daily life. For example, a person can take a bus to a town in daily life. As a result, they can see local life and different ways of living. This shows that travel is very good for people.</w:t>
        <w:br/>
        <w:br/>
        <w:t>On the other hand, International travel has some negative aspects. This is because the cost of trips can be very high for many people in daily life in daily life today today. For example, plane tickets and hotels cost a lot of money in daily life. As a result, only people with much money can take long journeys. This supports the view that the cost is a big problem.</w:t>
        <w:br/>
        <w:br/>
        <w:t>In conclusion, I strongly agree that the advantages outweigh the disadvantages. While travel offers many chances to see new places, the high cost of trips does not make the negative aspects stronger.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