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#445 (c1)</w:t>
      </w:r>
    </w:p>
    <w:p>
      <w:r>
        <w:t xml:space="preserve">Prompt: </w:t>
      </w:r>
    </w:p>
    <w:p>
      <w:r>
        <w:t>--------------------</w:t>
      </w:r>
    </w:p>
    <w:p>
      <w:r>
        <w:t>International travel has become increasingly accessible and manageable in the modern era. In my opinion, I strongly negative with negative. This essay will provide two reasons supporting my idea.</w:t>
        <w:br/>
        <w:br/>
        <w:t>On the one hand, One clear advantage is that the accessibility of global destinations offers immense opportunities for cultural enrichment. In other words, This is because people can experience diverse ways of life without significant financial outlay. For instance, A practical example is the use of budget airlines and hostels, which allow individuals to explore distant lands affordably. As a result, The effect is that the financial burden of visiting foreign locales is considerably reduced for many people. Hence, it becomes evident that This result supports the view that the economic benefits of international travel are substantial.</w:t>
        <w:br/>
        <w:br/>
        <w:t>On the other hand, Another reason is that the increasing volume of tourism presents significant environmental drawbacks. This is primarily due to the fact that mass movement of people strains local ecosystems and infrastructure. This can be exemplified by the fact that A practical example is observing how crowded tourist spots often generate excessive waste and pollution. The outcome is that natural habitats suffer irreversible damage from human activity. This clearly aligns with the view that the environmental risks of international travel are considerable.</w:t>
        <w:br/>
        <w:br/>
        <w:t>In conclusion, I strongly agree that while international travel provides undeniable economic benefits through cultural enrichment, the environmental drawbacks associated with mass tourism are more significant. The economic benefits of cultural enrichment must be balanced against the environmental drawbacks of mass tourism.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