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#446 (c1)</w:t>
      </w:r>
    </w:p>
    <w:p>
      <w:r>
        <w:t xml:space="preserve">Prompt: </w:t>
      </w:r>
    </w:p>
    <w:p>
      <w:r>
        <w:t>--------------------</w:t>
      </w:r>
    </w:p>
    <w:p>
      <w:r>
        <w:t>The reliance on animals for sustenance, garments, and scientific investigation is becoming increasingly questionable. In my opinion, I strongly agree with agree. This essay will provide two reasons supporting my idea.</w:t>
        <w:br/>
        <w:br/>
        <w:t>The consumption of animal products raises significant ethical concerns regarding animal welfare. In other words, the industrial scale of farming often involves practices that cause considerable distress to sentient creatures in everyday life. For instance, confining animals in cramped conditions for rapid growth is a common occurrence in modern agriculture. As a result, the suffering inflicted on these animals is substantial, challenging conventional views on food production. Hence, it becomes evident that alternative protein sources must be widely adopted.</w:t>
        <w:br/>
        <w:br/>
        <w:t>Furthermore, the environmental impact of animal agriculture presents a major global challenge. This is primarily due to the fact that livestock farming contributes significantly to greenhouse gas emissions and deforestation. This can be exemplified by the fact that methane gas, released by cattle, accelerates climate change across various regions. The outcome is that the planet's ecological balance is severely disrupted, necessitating a dietary shift. This clearly aligns with the view that sustainable alternatives are urgently required.</w:t>
        <w:br/>
        <w:br/>
        <w:t>In conclusion, I strongly agree with agree. This is clear from consumption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