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#446 (c1)</w:t>
      </w:r>
    </w:p>
    <w:p>
      <w:r>
        <w:t xml:space="preserve">Prompt: </w:t>
      </w:r>
    </w:p>
    <w:p>
      <w:r>
        <w:t>--------------------</w:t>
      </w:r>
    </w:p>
    <w:p>
      <w:r>
        <w:t>The necessity of utilizing animals for sustenance, apparel, and scientific investigation is a subject of considerable debate. In my opinion, I strongly disagree with disagree. This essay will provide two reasons supporting my idea.</w:t>
        <w:br/>
        <w:br/>
        <w:t>The consumption of animal products remains a fundamental aspect of human nutrition. In other words, animals provide essential nutrients that are difficult to replicate fully through plant-based sources in everyday life. For instance, certain amino acids and complex proteins are most readily obtained from animal sources. As a result, a significant portion of the global population relies on meat for adequate dietary intake. Hence, it becomes evident that animals continue to play a crucial role in maintaining global food security.</w:t>
        <w:br/>
        <w:br/>
        <w:t>Furthermore, animals are indispensable for various industrial and medical applications. This is primarily due to the fact that animal byproducts are utilized in pharmaceuticals and specialized materials. This can be exemplified by the fact that collagen derived from animal skin is crucial for medical wound dressings. The outcome is that many life-saving medical procedures depend on these biological materials. This clearly aligns with the view that animals are necessary resources for modern scientific advancement.</w:t>
        <w:br/>
        <w:br/>
        <w:t>In conclusion, I strongly disagree with disagree. This is clear from consumption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