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#447 (a2_b1)</w:t>
      </w:r>
    </w:p>
    <w:p>
      <w:r>
        <w:t xml:space="preserve">Prompt: </w:t>
      </w:r>
    </w:p>
    <w:p>
      <w:r>
        <w:t>--------------------</w:t>
      </w:r>
    </w:p>
    <w:p>
      <w:r>
        <w:t>A person needs more than just school learning to be successful in life. In my opinion, I strongly agree with agree. This essay will provide two reasons supporting my idea.</w:t>
        <w:br/>
        <w:br/>
        <w:t>One clear advantage is that success needs personal skills. In other words, people must learn how to work with others in daily life in daily life in daily life today today. For example, working on a group project teaches teamwork in daily life in daily life in daily life in daily life today. As a result, students learn to share ideas and solve problems together. This shows that practical skills are very important for success.</w:t>
        <w:br/>
        <w:br/>
        <w:t>Another reason is that life gives us chances to grow. This is because real life situations teach us important lessons in daily life in daily life in daily life in daily life. For example, getting a job requires us to talk to many people in daily life in daily life in daily life today. As a result, we learn how to communicate well and manage stress in daily life in daily life. This supports the view that experience is key to success.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