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#449 (a2_b1)</w:t>
      </w:r>
    </w:p>
    <w:p>
      <w:r>
        <w:t xml:space="preserve">Prompt: </w:t>
      </w:r>
    </w:p>
    <w:p>
      <w:r>
        <w:t>--------------------</w:t>
      </w:r>
    </w:p>
    <w:p>
      <w:r>
        <w:t>Cultural exchange programs help people learn about other countries and cultures. In my opinion, I strongly agree with agreeing with the statement. This essay will provide two reasons supporting my idea.</w:t>
        <w:br/>
        <w:br/>
        <w:t>These programs help people learn about different ways of life. In other words, students live with local families and learn daily customs in daily life. For example, a student from the US might stay in Japan and learn about local food and traditions. As a result, they feel more respect for the people and their ways. This shows that these trips build good understanding between people.</w:t>
        <w:br/>
        <w:br/>
        <w:t>Another reason is that these programs help people speak new languages. This is because talking to people in a different country forces students to use new words in daily life. For example, a student might need to talk to a market seller in Mexico to buy food. As a result, the student improves their speaking skills and feels more confident. This supports the view that language learning makes people more open-minded.</w:t>
        <w:br/>
        <w:br/>
        <w:t>In conclusion, I strongly agree that cultural exchange programs promote global peace and understanding. These programs help people learn about different ways of life, and they also help people speak new languages.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