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#451 (a2_b1)</w:t>
      </w:r>
    </w:p>
    <w:p>
      <w:r>
        <w:t xml:space="preserve">Prompt: </w:t>
      </w:r>
    </w:p>
    <w:p>
      <w:r>
        <w:t>--------------------</w:t>
      </w:r>
    </w:p>
    <w:p>
      <w:r>
        <w:t>People talk about making rules for space travel and activities. In my opinion, I strongly disagree with disagree. This essay will provide two reasons supporting my idea.</w:t>
        <w:br/>
        <w:br/>
        <w:t>Space travel is already very complex and difficult. In other words, the rules for space are too hard to write in daily life in daily life in daily life today. For example, a small object can pass near a large vehicle in daily life in daily life in daily life today today. As a result, there is a high risk of damage to the equipment. This shows that current rules are enough for safety.</w:t>
        <w:br/>
        <w:br/>
        <w:t>Space activities are a natural human activity. This is because people have always wanted to see other worlds in daily life in daily life in daily life today today. For example, people can travel to the moon without many rules in daily life in daily life in daily life. As a result, the spirit of discovery remains strong. This supports the view that activity is more important than rules.</w:t>
        <w:br/>
        <w:br/>
        <w:t>In conclusion, I strongly disagree with the idea of making new space laws. Space travel is complex, and space activities are a natural human activity, so we need less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