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(b2)</w:t>
      </w:r>
    </w:p>
    <w:p>
      <w:r>
        <w:t xml:space="preserve">Prompt: </w:t>
      </w:r>
    </w:p>
    <w:p>
      <w:r>
        <w:t>--------------------</w:t>
      </w:r>
    </w:p>
    <w:p>
      <w:r>
        <w:t>The question of whether organic farming can provide enough food for the growing global population is a major topic today. In my opinion, I strongly agree with agree. This essay will provide two reasons supporting my idea.</w:t>
        <w:br/>
        <w:br/>
        <w:t>Organic farming offers several benefits for the environment and the food supply. In other words, these farming methods reduce the need for chemical inputs in everyday life in everyday life. For instance, farmers use natural pest control, such as beneficial insects. As a result, the soil remains healthy and productive for many years. Hence, it becomes evident that organic farming supports long-term food security.</w:t>
        <w:br/>
        <w:br/>
        <w:t>Organic farming also improves the nutritional quality of the crops grown. This is primarily due to the fact that the plants receive natural nutrients in everyday life. This can be exemplified by the fact that soil rich in organic matter boosts plant health. The outcome is that the resulting food has a higher nutritional value for people. This clearly aligns with the view that organic farming is beneficial for human health.</w:t>
        <w:br/>
        <w:br/>
        <w:t>In conclusion, I strongly agree that organic farming can feed the world population. These methods support long-term food security, and they also improve the nutritional quality of the crops.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