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#452 (c1)</w:t>
      </w:r>
    </w:p>
    <w:p>
      <w:r>
        <w:t xml:space="preserve">Prompt: </w:t>
      </w:r>
    </w:p>
    <w:p>
      <w:r>
        <w:t>--------------------</w:t>
      </w:r>
    </w:p>
    <w:p>
      <w:r>
        <w:t>The capacity of organic farming to sustain the world's growing population is a subject of considerable global debate. In my opinion, I strongly agree with agree. This essay will provide two reasons supporting my idea.</w:t>
        <w:br/>
        <w:br/>
        <w:t>Organic farming offers several advantages for maintaining global food security. In other words, This approach emphasizes ecological balance and soil health, which are crucial for long-term agricultural viability. For instance, farmers utilize natural pest control methods, such as companion planting, instead of synthetic chemicals. As a result, the biodiversity of the farm environment is significantly enhanced, supporting a wider range of beneficial organisms. Hence, it becomes evident that organic methods promote a healthier and more resilient agricultural ecosystem.</w:t>
        <w:br/>
        <w:br/>
        <w:t>Furthermore, organic farming contributes positively to resource management and environmental sustainability. This is primarily due to the fact that these methods minimize the depletion of finite natural resources. This can be exemplified by the fact that organic systems promote water retention in the soil, reducing the need for excessive irrigation. The outcome is that water scarcity issues are mitigated, allowing farming to continue in arid regions. This clearly aligns with the view that organic practices are vital for sustainable intensification.</w:t>
        <w:br/>
        <w:br/>
        <w:t>In conclusion, I strongly agree with agree. This is clear from organic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