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#453 (c1)</w:t>
      </w:r>
    </w:p>
    <w:p>
      <w:r>
        <w:t xml:space="preserve">Prompt: </w:t>
      </w:r>
    </w:p>
    <w:p>
      <w:r>
        <w:t>--------------------</w:t>
      </w:r>
    </w:p>
    <w:p>
      <w:r>
        <w:t>The increasing integration of technology into daily life raises questions about human over-reliance on these digital tools. In my opinion, I strongly agree with agree. This essay will provide two reasons supporting my idea.</w:t>
        <w:br/>
        <w:br/>
        <w:t>The constant availability of digital devices has fostered a profound dependence on technology. In other words, This dependence affects fundamental aspects of human interaction and cognitive function. For instance, A practical example is that students often rely on search engines for basic information, rather than retaining knowledge. As a result, This diminishes the capacity for independent thought and face-to-face communication. Hence, it becomes evident that Consequently, critical thinking skills may diminish over time, posing a significant threat to intellectual development.</w:t>
        <w:br/>
        <w:br/>
        <w:t>Another concern is the impact of technology on genuine social interaction. This is primarily due to the fact that virtual communication often replaces meaningful physical encounters. This can be exemplified by the fact that For instance, individuals may prefer communicating through text messages rather than engaging in deep conversations. The outcome is that real-world social skills atrophy, leading to feelings of isolation. This clearly aligns with the view that excessive screen time undermines psychological well-being.</w:t>
        <w:br/>
        <w:br/>
        <w:t>In conclusion, I strongly agree with agree. This is clear from constant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